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1F2" w:rsidRPr="00675579" w:rsidRDefault="00B561F2" w:rsidP="00B561F2">
      <w:pPr>
        <w:spacing w:after="0" w:line="240" w:lineRule="atLeast"/>
        <w:ind w:firstLine="45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755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РОЛЬ ЕМОЦІЙ У СПІЛКУВАННІ </w:t>
      </w:r>
    </w:p>
    <w:p w:rsidR="00B561F2" w:rsidRPr="00CD7359" w:rsidRDefault="00B561F2" w:rsidP="00B561F2">
      <w:pPr>
        <w:spacing w:after="0" w:line="240" w:lineRule="atLeast"/>
        <w:ind w:firstLine="45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55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ВЧИТЕЛЯ ТА УЧНІВ</w:t>
      </w:r>
      <w:r w:rsidRPr="00CD7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561F2" w:rsidRPr="00CD7359" w:rsidRDefault="00B561F2" w:rsidP="00B561F2">
      <w:pPr>
        <w:spacing w:after="0" w:line="240" w:lineRule="atLeast"/>
        <w:ind w:left="4253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61F2" w:rsidRPr="00CD7359" w:rsidRDefault="00B561F2" w:rsidP="00B561F2">
      <w:pPr>
        <w:spacing w:after="0" w:line="240" w:lineRule="atLeast"/>
        <w:ind w:left="4253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Юлія Винник,</w:t>
      </w:r>
    </w:p>
    <w:p w:rsidR="00B561F2" w:rsidRPr="00CD7359" w:rsidRDefault="00B561F2" w:rsidP="00B561F2">
      <w:pPr>
        <w:spacing w:after="0" w:line="240" w:lineRule="atLeast"/>
        <w:ind w:left="425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4 курс,спеціальність «Початкова освіта»</w:t>
      </w:r>
    </w:p>
    <w:p w:rsidR="00B561F2" w:rsidRPr="00CD7359" w:rsidRDefault="00B561F2" w:rsidP="00B561F2">
      <w:pPr>
        <w:spacing w:after="0" w:line="240" w:lineRule="atLeast"/>
        <w:ind w:left="425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Івано-Франківський коледж</w:t>
      </w:r>
    </w:p>
    <w:p w:rsidR="00B561F2" w:rsidRPr="00CD7359" w:rsidRDefault="00B561F2" w:rsidP="00B561F2">
      <w:pPr>
        <w:spacing w:after="0" w:line="240" w:lineRule="atLeast"/>
        <w:ind w:left="4253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ДВНЗ «Прикарпатський національний </w:t>
      </w:r>
    </w:p>
    <w:p w:rsidR="00B561F2" w:rsidRPr="00CD7359" w:rsidRDefault="00B561F2" w:rsidP="00B561F2">
      <w:pPr>
        <w:spacing w:after="0" w:line="240" w:lineRule="atLeast"/>
        <w:ind w:left="425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35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ніверситетімені Василя Стефаника»</w:t>
      </w:r>
    </w:p>
    <w:p w:rsidR="00B561F2" w:rsidRPr="00CD7359" w:rsidRDefault="00B561F2" w:rsidP="00B561F2">
      <w:pPr>
        <w:spacing w:after="0" w:line="240" w:lineRule="atLeast"/>
        <w:ind w:left="4253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Науковий керівник – Максимчук Г. М.,</w:t>
      </w:r>
    </w:p>
    <w:p w:rsidR="00B561F2" w:rsidRPr="00CD7359" w:rsidRDefault="00B561F2" w:rsidP="00B561F2">
      <w:pPr>
        <w:spacing w:after="0" w:line="240" w:lineRule="atLeast"/>
        <w:ind w:left="4253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кандидат педагогічних наук,</w:t>
      </w:r>
    </w:p>
    <w:p w:rsidR="00B561F2" w:rsidRPr="00CD7359" w:rsidRDefault="00B561F2" w:rsidP="00B561F2">
      <w:pPr>
        <w:spacing w:after="0" w:line="240" w:lineRule="atLeast"/>
        <w:ind w:left="4253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голова циклової комісії дисциплін </w:t>
      </w:r>
    </w:p>
    <w:p w:rsidR="00B561F2" w:rsidRPr="00CD7359" w:rsidRDefault="00B561F2" w:rsidP="00B561F2">
      <w:pPr>
        <w:spacing w:after="0" w:line="240" w:lineRule="atLeast"/>
        <w:ind w:left="4253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професійної та практичної підготовки</w:t>
      </w:r>
    </w:p>
    <w:p w:rsidR="00B561F2" w:rsidRPr="00CD7359" w:rsidRDefault="00B561F2" w:rsidP="00B561F2">
      <w:pPr>
        <w:spacing w:after="0" w:line="240" w:lineRule="atLeast"/>
        <w:ind w:left="4253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(спеціальність «Початкова освіта»),</w:t>
      </w:r>
    </w:p>
    <w:p w:rsidR="00B561F2" w:rsidRPr="00CD7359" w:rsidRDefault="00B561F2" w:rsidP="00B561F2">
      <w:pPr>
        <w:spacing w:after="0" w:line="240" w:lineRule="atLeast"/>
        <w:ind w:left="4253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спеціаліст вищої категорії</w:t>
      </w:r>
    </w:p>
    <w:p w:rsidR="00B561F2" w:rsidRPr="00CD7359" w:rsidRDefault="00B561F2" w:rsidP="00B561F2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61F2" w:rsidRPr="00CD7359" w:rsidRDefault="00B561F2" w:rsidP="00B561F2">
      <w:pPr>
        <w:spacing w:after="0" w:line="240" w:lineRule="atLeast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D7359">
        <w:rPr>
          <w:rFonts w:ascii="Times New Roman" w:eastAsia="Calibri" w:hAnsi="Times New Roman" w:cs="Times New Roman"/>
          <w:b/>
          <w:sz w:val="24"/>
          <w:szCs w:val="24"/>
          <w:lang w:val="uk-UA"/>
        </w:rPr>
        <w:t>Актуальність проблеми</w:t>
      </w:r>
      <w:r w:rsidRPr="00CD735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У шість-сім років, коли дитина йде до школи, у неї починається новий, важливий етап у житті, значну роль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у якому</w:t>
      </w:r>
      <w:r w:rsidRPr="00CD735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відіграє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в</w:t>
      </w:r>
      <w:r w:rsidRPr="00CD735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читель. Між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у</w:t>
      </w:r>
      <w:r w:rsidRPr="00CD735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чителем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й</w:t>
      </w:r>
      <w:r w:rsidRPr="00CD735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учнем з’являється певне емоційне ставлення один до одного. Головне завдання вчителя – налагодити безпосередній контакт з кожним учнем, встановити з ним емоційний зв’язок.</w:t>
      </w:r>
    </w:p>
    <w:p w:rsidR="00B561F2" w:rsidRPr="00CD7359" w:rsidRDefault="00B561F2" w:rsidP="00B561F2">
      <w:pPr>
        <w:spacing w:after="0" w:line="240" w:lineRule="atLeast"/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CD7359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Мета </w:t>
      </w:r>
      <w:r w:rsidRPr="00CD735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–проаналізувати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й </w:t>
      </w:r>
      <w:r w:rsidRPr="00CD735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довести важливу роль емоцій у спілкуванні вчителя та учнів, показати роль його емоційної культури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в</w:t>
      </w:r>
      <w:r w:rsidRPr="00CD735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спілкуванні з дітьми.</w:t>
      </w:r>
    </w:p>
    <w:p w:rsidR="00B561F2" w:rsidRPr="00CD7359" w:rsidRDefault="00B561F2" w:rsidP="00B561F2">
      <w:pPr>
        <w:spacing w:after="0" w:line="240" w:lineRule="atLeast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D7359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Виклад основного матеріалу. </w:t>
      </w:r>
      <w:r w:rsidRPr="00CD735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Емоційний стан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у</w:t>
      </w:r>
      <w:r w:rsidRPr="00CD735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чителя, його поведінка безпосередньо впливають на дітей молодшого шкільного віку: якщо педагог спокійний,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у</w:t>
      </w:r>
      <w:r w:rsidRPr="00CD735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рівноважений, стриманий – груповий «портрет класу» такий самий. І навпаки, клас нагадуватиме галасливу юрбу, якщо вчитель виявляє неврівноваженість, непослідовність, метушливість. Емоційний стан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у</w:t>
      </w:r>
      <w:r w:rsidRPr="00CD7359">
        <w:rPr>
          <w:rFonts w:ascii="Times New Roman" w:eastAsia="Calibri" w:hAnsi="Times New Roman" w:cs="Times New Roman"/>
          <w:sz w:val="24"/>
          <w:szCs w:val="24"/>
          <w:lang w:val="uk-UA"/>
        </w:rPr>
        <w:t>чителя, незалежно від його волі, впливає на самопочуття учнів, передається їм, викликає відповідні переживання. Відбувається так зване явище «емоційного зараження» [2, </w:t>
      </w:r>
      <w:r w:rsidRPr="00CD7359">
        <w:rPr>
          <w:rFonts w:ascii="Times New Roman" w:eastAsia="Calibri" w:hAnsi="Times New Roman" w:cs="Times New Roman"/>
          <w:sz w:val="24"/>
          <w:szCs w:val="24"/>
          <w:lang w:val="en-US"/>
        </w:rPr>
        <w:t>c</w:t>
      </w:r>
      <w:r w:rsidRPr="00CD7359">
        <w:rPr>
          <w:rFonts w:ascii="Times New Roman" w:eastAsia="Calibri" w:hAnsi="Times New Roman" w:cs="Times New Roman"/>
          <w:sz w:val="24"/>
          <w:szCs w:val="24"/>
          <w:lang w:val="uk-UA"/>
        </w:rPr>
        <w:t>. 53].</w:t>
      </w:r>
    </w:p>
    <w:p w:rsidR="00B561F2" w:rsidRPr="00CD7359" w:rsidRDefault="00B561F2" w:rsidP="00B561F2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 Сухомлинський писав, що вчити відчувати – це найскладніше, що є у вихованні. Тому любов до дітей, уміння відчувати серцем іншу людину є важливими для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</w:t>
      </w:r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чителя. Адже від педагога, від його ставлення до предмета, до учнів, від його емоційного стану залежать емоційні переживання школярів. Емоційна чуйність учителя виражається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</w:t>
      </w:r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ставленні до дітей, в умінні встановити з ними емоційний контакт [1, </w:t>
      </w:r>
      <w:r w:rsidRPr="00CD73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. 32].</w:t>
      </w:r>
    </w:p>
    <w:p w:rsidR="00B561F2" w:rsidRPr="00CD7359" w:rsidRDefault="00B561F2" w:rsidP="00B561F2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Вважається, що людина відчуває шість основних емоцій: радість, гнів, сум, страх, здивування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й</w:t>
      </w:r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відразу або огиду. Емоції викликають стан збудження, хвилювання, імпульсивність поведінки, хоча фахівці розмежовують емоції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й</w:t>
      </w:r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почуття, настрій, переживання. «Я боюс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</w:t>
      </w:r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контрольної роботи» – це почуття, а «Мені страшно» – це емоція.</w:t>
      </w:r>
    </w:p>
    <w:p w:rsidR="00B561F2" w:rsidRPr="00CD7359" w:rsidRDefault="00B561F2" w:rsidP="00B561F2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наявністю відтінків задоволення або незадоволення розрізняють позитивні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й</w:t>
      </w:r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негативні емоції. К. Анохін стверджує, що сила емоції визначається ступенем досягнення мети. Якщо мета досягнута, то виникає позитивна емоція, якщо не досягнута – негативна [3, </w:t>
      </w:r>
      <w:r w:rsidRPr="00CD73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. 256].</w:t>
      </w:r>
    </w:p>
    <w:p w:rsidR="00B561F2" w:rsidRPr="00CD7359" w:rsidRDefault="00B561F2" w:rsidP="00B561F2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Конструктивна взаємодія вчителя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й</w:t>
      </w:r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учня створюється за умов здійснення емоційного взаємообміну. Тому вчителю варто не приховувати, а відкрито виявляти свої позитивні емоції, одночасно аналізувати й розуміти емоційний стан своїх учнів, враховуючи індивідуальний емоційний досвід кожного; привчати дітей розуміти й відчувати власні емоції та почуття інших.</w:t>
      </w:r>
    </w:p>
    <w:p w:rsidR="00B561F2" w:rsidRPr="00CD7359" w:rsidRDefault="00B561F2" w:rsidP="00B561F2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Кожну емоцію можуть супроводжувати виразні рухи. За зміною ходи, поставою, а також жестами людини, мімікою, інтонацією, зміною швидкості мовлення можна скласти уявлення про емоційний стан. Спостерігаючи за виразом обличчя, ми не тільки розуміємо, що відчуває інша людина, але й заражаємося її станом: співпереживаємо, співчуваємо, жаліємо. Таким чином, виразні рухи – своєрідний невербальний засіб спілкування між людьми [2, </w:t>
      </w:r>
      <w:r w:rsidRPr="00CD73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. 55].</w:t>
      </w:r>
    </w:p>
    <w:p w:rsidR="00B561F2" w:rsidRPr="00CD7359" w:rsidRDefault="00B561F2" w:rsidP="00B561F2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У</w:t>
      </w:r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становити емоційний контакт із класом – означає досягти з дітьми спільності емоційних позицій та емоційних переживань щодо змісту навчального матеріалу, мети, засобів конкретного уроку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й</w:t>
      </w:r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один стосовно одного. А це передбачає розуміння педагогом емоційного стану учнів, уміння приймати дитину такою, якою вона є. Адже шкільна практика показує, що учні початкових класів орієнтуються насамперед на загальне емоційне ставлення до них класовода, а не на ступінь «розвиненості» його педагогічних здібностей. Емоційний компонент спілкування має для молодших школярів не менш важливе значення, ніж змістовий.</w:t>
      </w:r>
    </w:p>
    <w:p w:rsidR="00B561F2" w:rsidRPr="00CD7359" w:rsidRDefault="00B561F2" w:rsidP="00B561F2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 міжособистісних взаємин, які формуються у системі «учень –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читель», потрібно розглядати як один із критеріїв оцінки емоційної культури педагога, рівня усвідомленості, адекватності й дієвості його психологічних знань. На думку Н. Зубалій, емоційно-позитивна атмосфера в класі створюється такими педагогічними засобами: доброзичливим ставленням до дітей, тактовним звертанням до них,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рахуванням їх індивідуальних особливостей,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мотивованістю оцінних суджень, адекватною реакцією на поведінку класу.</w:t>
      </w:r>
    </w:p>
    <w:p w:rsidR="00B561F2" w:rsidRPr="00CD7359" w:rsidRDefault="00B561F2" w:rsidP="00B561F2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В. Сухомлинський зазначав, що прояв емоційної культури вчителя залежить від його особистісних якостей, які здатні забезпечити досягнення високих результатів у педагогічній діяльності, стосунках та спілкуванні з учнями. Такими позитивними морально-психологічними якостями вчителя, які у поєднанні з педагогічною майстерністю забезпечують йому високий авторитет і становлять складову педагогічної культури, є:</w:t>
      </w:r>
    </w:p>
    <w:p w:rsidR="00B561F2" w:rsidRPr="00CD7359" w:rsidRDefault="00B561F2" w:rsidP="00B561F2">
      <w:pPr>
        <w:numPr>
          <w:ilvl w:val="0"/>
          <w:numId w:val="1"/>
        </w:num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тактовність,</w:t>
      </w:r>
    </w:p>
    <w:p w:rsidR="00B561F2" w:rsidRPr="00CD7359" w:rsidRDefault="00B561F2" w:rsidP="00B561F2">
      <w:pPr>
        <w:numPr>
          <w:ilvl w:val="0"/>
          <w:numId w:val="1"/>
        </w:num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чуйність,</w:t>
      </w:r>
    </w:p>
    <w:p w:rsidR="00B561F2" w:rsidRPr="00CD7359" w:rsidRDefault="00B561F2" w:rsidP="00B561F2">
      <w:pPr>
        <w:numPr>
          <w:ilvl w:val="0"/>
          <w:numId w:val="1"/>
        </w:num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доброта,</w:t>
      </w:r>
    </w:p>
    <w:p w:rsidR="00B561F2" w:rsidRPr="00CD7359" w:rsidRDefault="00B561F2" w:rsidP="00B561F2">
      <w:pPr>
        <w:numPr>
          <w:ilvl w:val="0"/>
          <w:numId w:val="1"/>
        </w:num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чесність,</w:t>
      </w:r>
    </w:p>
    <w:p w:rsidR="00B561F2" w:rsidRPr="00CD7359" w:rsidRDefault="00B561F2" w:rsidP="00B561F2">
      <w:pPr>
        <w:numPr>
          <w:ilvl w:val="0"/>
          <w:numId w:val="1"/>
        </w:num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справедливість тощо [1].</w:t>
      </w:r>
    </w:p>
    <w:p w:rsidR="00B561F2" w:rsidRPr="00CD7359" w:rsidRDefault="00B561F2" w:rsidP="00B561F2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Висновки</w:t>
      </w:r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Таким чином, діти розширюють світ почуттів через учителя, учитель – через учнів. Проте емоційна культура педагога передбачає не тільки його емоційну виразність, але й уміння визначити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й</w:t>
      </w:r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зрозуміти емоції, які переживає учень. Потрібно розвивати здатність володіти собою, свідомо керувати своїми емоціями, підпорядковувати їх розуму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й</w:t>
      </w:r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волі.</w:t>
      </w:r>
    </w:p>
    <w:p w:rsidR="00B561F2" w:rsidRPr="00CD7359" w:rsidRDefault="00B561F2" w:rsidP="00B561F2">
      <w:pPr>
        <w:spacing w:after="0" w:line="240" w:lineRule="atLeast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61F2" w:rsidRPr="00CD7359" w:rsidRDefault="00B561F2" w:rsidP="00B561F2">
      <w:pPr>
        <w:spacing w:after="0" w:line="240" w:lineRule="atLeast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використаних джерел</w:t>
      </w:r>
    </w:p>
    <w:p w:rsidR="00B561F2" w:rsidRPr="00CD7359" w:rsidRDefault="00B561F2" w:rsidP="00B561F2">
      <w:pPr>
        <w:numPr>
          <w:ilvl w:val="0"/>
          <w:numId w:val="2"/>
        </w:num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Чепелєва Н.В. Психологічна культура майбутнього вчителя. Київ: Знання, 1989. 32 с.</w:t>
      </w:r>
    </w:p>
    <w:p w:rsidR="00B561F2" w:rsidRPr="00CD7359" w:rsidRDefault="00B561F2" w:rsidP="00B561F2">
      <w:pPr>
        <w:numPr>
          <w:ilvl w:val="0"/>
          <w:numId w:val="2"/>
        </w:num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Зубалій Н.П. Створення емоційного клімату в процесі навчання шестиліток. Початкова школа. 1985. № 6. С. 53-55.</w:t>
      </w:r>
    </w:p>
    <w:p w:rsidR="00B561F2" w:rsidRPr="00CD7359" w:rsidRDefault="00B561F2" w:rsidP="00B561F2">
      <w:pPr>
        <w:numPr>
          <w:ilvl w:val="0"/>
          <w:numId w:val="2"/>
        </w:num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Кириленко Т.С. Психологія: емоційна сфера особистості. Київ: Либідь, 2007. 256 с.</w:t>
      </w:r>
    </w:p>
    <w:p w:rsidR="00B561F2" w:rsidRPr="00CD7359" w:rsidRDefault="00B561F2" w:rsidP="00B561F2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F2759B" w:rsidRDefault="00F2759B">
      <w:bookmarkStart w:id="0" w:name="_GoBack"/>
      <w:bookmarkEnd w:id="0"/>
    </w:p>
    <w:sectPr w:rsidR="00F2759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30270"/>
    <w:multiLevelType w:val="hybridMultilevel"/>
    <w:tmpl w:val="4CD0532A"/>
    <w:lvl w:ilvl="0" w:tplc="32E6F1C6">
      <w:start w:val="1"/>
      <w:numFmt w:val="bullet"/>
      <w:lvlText w:val="−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6A1216B"/>
    <w:multiLevelType w:val="hybridMultilevel"/>
    <w:tmpl w:val="9946B88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E6B"/>
    <w:rsid w:val="00B561F2"/>
    <w:rsid w:val="00ED6E6B"/>
    <w:rsid w:val="00F2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1F2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1F2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3455</Words>
  <Characters>1970</Characters>
  <Application>Microsoft Office Word</Application>
  <DocSecurity>0</DocSecurity>
  <Lines>16</Lines>
  <Paragraphs>10</Paragraphs>
  <ScaleCrop>false</ScaleCrop>
  <Company/>
  <LinksUpToDate>false</LinksUpToDate>
  <CharactersWithSpaces>5415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2018-10-30T13:39:00Z</dcterms:created>
  <dcterms:modified xsi:type="dcterms:W3CDTF">2018-10-30T13:39:00Z</dcterms:modified>
</cp:coreProperties>
</file>